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79" w:rsidRDefault="00A75079" w:rsidP="00A7507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6D3C77" w:rsidRDefault="00A75079" w:rsidP="00A75079">
      <w:pPr>
        <w:spacing w:after="0" w:line="240" w:lineRule="auto"/>
        <w:ind w:left="55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A75079" w:rsidRPr="00A75079" w:rsidRDefault="00A75079" w:rsidP="00A7507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75079" w:rsidRDefault="00220FB3" w:rsidP="00A7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организации </w:t>
      </w:r>
    </w:p>
    <w:p w:rsidR="00A75079" w:rsidRDefault="00220FB3" w:rsidP="00A7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75079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A75079" w:rsidRDefault="00220FB3" w:rsidP="00A7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5079">
        <w:rPr>
          <w:rFonts w:ascii="Times New Roman" w:hAnsi="Times New Roman" w:cs="Times New Roman"/>
          <w:sz w:val="28"/>
          <w:szCs w:val="28"/>
        </w:rPr>
        <w:t xml:space="preserve">начальных классах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A75079" w:rsidRDefault="00220FB3" w:rsidP="00A7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A7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D01A71" w:rsidRPr="00BC6B9A" w:rsidRDefault="00D01A71" w:rsidP="00A7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AB32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5D6" w:rsidRDefault="00220FB3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B">
        <w:rPr>
          <w:rFonts w:ascii="Times New Roman" w:hAnsi="Times New Roman"/>
          <w:sz w:val="28"/>
          <w:szCs w:val="28"/>
        </w:rPr>
        <w:t>В 2018-2019</w:t>
      </w:r>
      <w:r w:rsidR="00C15440" w:rsidRPr="00CE468B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="00C15440" w:rsidRPr="00CE468B">
        <w:rPr>
          <w:rFonts w:ascii="Times New Roman" w:hAnsi="Times New Roman"/>
          <w:b/>
          <w:sz w:val="28"/>
          <w:szCs w:val="28"/>
        </w:rPr>
        <w:t xml:space="preserve"> </w:t>
      </w:r>
      <w:r w:rsidR="00C15440" w:rsidRPr="00CE468B">
        <w:rPr>
          <w:rFonts w:ascii="Times New Roman" w:hAnsi="Times New Roman"/>
          <w:sz w:val="28"/>
          <w:szCs w:val="28"/>
        </w:rPr>
        <w:t>Ч</w:t>
      </w:r>
      <w:r w:rsidR="00CE468B" w:rsidRPr="00CE468B">
        <w:rPr>
          <w:rFonts w:ascii="Times New Roman" w:hAnsi="Times New Roman"/>
          <w:sz w:val="28"/>
          <w:szCs w:val="28"/>
        </w:rPr>
        <w:t>елябинской области реализуются</w:t>
      </w:r>
      <w:r w:rsidR="003115D6">
        <w:rPr>
          <w:rFonts w:ascii="Times New Roman" w:hAnsi="Times New Roman"/>
          <w:sz w:val="28"/>
          <w:szCs w:val="28"/>
        </w:rPr>
        <w:t>:</w:t>
      </w:r>
    </w:p>
    <w:p w:rsidR="006D3C77" w:rsidRPr="00BC6B9A" w:rsidRDefault="006D3C77" w:rsidP="00AB32D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6D3C77" w:rsidRPr="00F80C6E" w:rsidRDefault="006D3C77" w:rsidP="00AB32D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EA54FE" w:rsidRPr="001955AA" w:rsidRDefault="00C15440" w:rsidP="00AB32D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68B">
        <w:rPr>
          <w:rFonts w:ascii="Times New Roman" w:hAnsi="Times New Roman"/>
          <w:sz w:val="28"/>
          <w:szCs w:val="28"/>
        </w:rPr>
        <w:t>Препод</w:t>
      </w:r>
      <w:r w:rsidR="00220FB3" w:rsidRPr="00CE468B">
        <w:rPr>
          <w:rFonts w:ascii="Times New Roman" w:hAnsi="Times New Roman"/>
          <w:sz w:val="28"/>
          <w:szCs w:val="28"/>
        </w:rPr>
        <w:t xml:space="preserve">авание </w:t>
      </w:r>
      <w:r w:rsidR="006D3C77">
        <w:rPr>
          <w:rFonts w:ascii="Times New Roman" w:hAnsi="Times New Roman"/>
          <w:sz w:val="28"/>
          <w:szCs w:val="28"/>
        </w:rPr>
        <w:t xml:space="preserve">учебных предметов на уровне </w:t>
      </w:r>
      <w:r w:rsidR="00220FB3" w:rsidRPr="00CE468B">
        <w:rPr>
          <w:rFonts w:ascii="Times New Roman" w:hAnsi="Times New Roman"/>
          <w:sz w:val="28"/>
          <w:szCs w:val="28"/>
        </w:rPr>
        <w:t>начального общего образования осуществляется в</w:t>
      </w:r>
      <w:r w:rsidR="00113F8D">
        <w:rPr>
          <w:rFonts w:ascii="Times New Roman" w:hAnsi="Times New Roman"/>
          <w:sz w:val="28"/>
          <w:szCs w:val="28"/>
        </w:rPr>
        <w:t xml:space="preserve"> </w:t>
      </w:r>
      <w:r w:rsidRPr="00220FB3">
        <w:rPr>
          <w:rFonts w:ascii="Times New Roman" w:hAnsi="Times New Roman"/>
          <w:sz w:val="28"/>
          <w:szCs w:val="28"/>
        </w:rPr>
        <w:t>соответствии с требованиями стандартов</w:t>
      </w:r>
      <w:r w:rsidR="006D3C77">
        <w:rPr>
          <w:rFonts w:ascii="Times New Roman" w:hAnsi="Times New Roman"/>
          <w:sz w:val="28"/>
          <w:szCs w:val="28"/>
        </w:rPr>
        <w:t xml:space="preserve"> и </w:t>
      </w:r>
      <w:r w:rsidRPr="00220FB3">
        <w:rPr>
          <w:rFonts w:ascii="Times New Roman" w:hAnsi="Times New Roman"/>
          <w:sz w:val="28"/>
          <w:szCs w:val="28"/>
        </w:rPr>
        <w:t>обеспечивается нормативными документами и методическими рекомендациями (</w:t>
      </w:r>
      <w:r w:rsidR="00BC6B9A" w:rsidRPr="00220FB3">
        <w:rPr>
          <w:rFonts w:ascii="Times New Roman" w:hAnsi="Times New Roman"/>
          <w:sz w:val="28"/>
          <w:szCs w:val="28"/>
        </w:rPr>
        <w:t>П</w:t>
      </w:r>
      <w:r w:rsidRPr="00220FB3">
        <w:rPr>
          <w:rFonts w:ascii="Times New Roman" w:hAnsi="Times New Roman"/>
          <w:sz w:val="28"/>
          <w:szCs w:val="28"/>
        </w:rPr>
        <w:t>риложение).</w:t>
      </w:r>
    </w:p>
    <w:p w:rsidR="00EA0DFE" w:rsidRDefault="00EA0DFE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C7B" w:rsidRPr="0045376A" w:rsidRDefault="00FC40C8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7B42" w:rsidRPr="0045376A">
        <w:rPr>
          <w:rFonts w:ascii="Times New Roman" w:hAnsi="Times New Roman" w:cs="Times New Roman"/>
          <w:b/>
          <w:sz w:val="28"/>
          <w:szCs w:val="28"/>
        </w:rPr>
        <w:t>Рекомендации по разработке рабочих программ учебных предметов, курсов, в том числе курсов внеурочной деятельности</w:t>
      </w:r>
      <w:r w:rsidR="002A166A" w:rsidRPr="0045376A">
        <w:rPr>
          <w:rFonts w:ascii="Times New Roman" w:hAnsi="Times New Roman"/>
          <w:b/>
          <w:sz w:val="28"/>
          <w:szCs w:val="28"/>
        </w:rPr>
        <w:t>.</w:t>
      </w:r>
    </w:p>
    <w:p w:rsidR="00CE468B" w:rsidRPr="00CE468B" w:rsidRDefault="00CE468B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68B">
        <w:rPr>
          <w:rFonts w:ascii="Times New Roman" w:hAnsi="Times New Roman"/>
          <w:sz w:val="28"/>
          <w:szCs w:val="28"/>
        </w:rPr>
        <w:t>Рабочие программы учебных предметов, курсов</w:t>
      </w:r>
      <w:r w:rsidR="001955AA">
        <w:rPr>
          <w:rFonts w:ascii="Times New Roman" w:hAnsi="Times New Roman"/>
          <w:sz w:val="28"/>
          <w:szCs w:val="28"/>
        </w:rPr>
        <w:t xml:space="preserve">, в </w:t>
      </w:r>
      <w:r w:rsidR="00EA0DFE">
        <w:rPr>
          <w:rFonts w:ascii="Times New Roman" w:hAnsi="Times New Roman"/>
          <w:sz w:val="28"/>
          <w:szCs w:val="28"/>
        </w:rPr>
        <w:t>том числе</w:t>
      </w:r>
      <w:r w:rsidR="001955AA">
        <w:rPr>
          <w:rFonts w:ascii="Times New Roman" w:hAnsi="Times New Roman"/>
          <w:sz w:val="28"/>
          <w:szCs w:val="28"/>
        </w:rPr>
        <w:t xml:space="preserve"> курсов внеурочной деятельности</w:t>
      </w:r>
      <w:r w:rsidRPr="00CE468B">
        <w:rPr>
          <w:rFonts w:ascii="Times New Roman" w:hAnsi="Times New Roman"/>
          <w:sz w:val="28"/>
          <w:szCs w:val="28"/>
        </w:rPr>
        <w:t xml:space="preserve"> </w:t>
      </w:r>
      <w:r w:rsidR="001955AA" w:rsidRPr="00CE468B">
        <w:rPr>
          <w:rFonts w:ascii="Times New Roman" w:hAnsi="Times New Roman"/>
          <w:sz w:val="28"/>
          <w:szCs w:val="28"/>
        </w:rPr>
        <w:t>разрабатываются учителем</w:t>
      </w:r>
      <w:r w:rsidR="001955AA" w:rsidRPr="00CE46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955AA" w:rsidRPr="00CE468B">
        <w:rPr>
          <w:rFonts w:ascii="Times New Roman" w:hAnsi="Times New Roman"/>
          <w:sz w:val="28"/>
          <w:szCs w:val="28"/>
        </w:rPr>
        <w:t>(разработчик) или группой учителей (разработчики) общеобразовательной организации</w:t>
      </w:r>
      <w:r w:rsidR="001955AA">
        <w:rPr>
          <w:rFonts w:ascii="Times New Roman" w:hAnsi="Times New Roman"/>
          <w:sz w:val="28"/>
          <w:szCs w:val="28"/>
        </w:rPr>
        <w:t>,</w:t>
      </w:r>
      <w:r w:rsidR="001955AA" w:rsidRPr="00CE468B">
        <w:rPr>
          <w:rFonts w:ascii="Times New Roman" w:hAnsi="Times New Roman"/>
          <w:sz w:val="28"/>
          <w:szCs w:val="28"/>
        </w:rPr>
        <w:t xml:space="preserve"> </w:t>
      </w:r>
      <w:r w:rsidRPr="00CE468B">
        <w:rPr>
          <w:rFonts w:ascii="Times New Roman" w:hAnsi="Times New Roman"/>
          <w:sz w:val="28"/>
          <w:szCs w:val="28"/>
        </w:rPr>
        <w:t>являются структурным компонентом основной образовательной программы начального общего образования, которая в свою очередь является локальным нормативным актом общеобразовательной организации.</w:t>
      </w:r>
      <w:r w:rsidR="001955AA">
        <w:rPr>
          <w:rFonts w:ascii="Times New Roman" w:hAnsi="Times New Roman"/>
          <w:sz w:val="28"/>
          <w:szCs w:val="28"/>
        </w:rPr>
        <w:t xml:space="preserve"> Структура рабочих программ должна соответствовать требованиям </w:t>
      </w:r>
      <w:r w:rsidR="0045376A">
        <w:rPr>
          <w:rFonts w:ascii="Times New Roman" w:hAnsi="Times New Roman"/>
          <w:sz w:val="28"/>
          <w:szCs w:val="28"/>
        </w:rPr>
        <w:t>ФГОС НОО</w:t>
      </w:r>
      <w:r w:rsidR="001955AA">
        <w:rPr>
          <w:rFonts w:ascii="Times New Roman" w:hAnsi="Times New Roman"/>
          <w:sz w:val="28"/>
          <w:szCs w:val="28"/>
        </w:rPr>
        <w:t>.</w:t>
      </w:r>
    </w:p>
    <w:p w:rsidR="00CE468B" w:rsidRPr="00CE468B" w:rsidRDefault="00CE468B" w:rsidP="00AB32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8B">
        <w:rPr>
          <w:rFonts w:ascii="Times New Roman" w:hAnsi="Times New Roman"/>
          <w:sz w:val="28"/>
          <w:szCs w:val="28"/>
        </w:rPr>
        <w:t xml:space="preserve">При разработке рабочих программ рекомендуется использовать </w:t>
      </w:r>
      <w:r w:rsidR="00733D5B">
        <w:rPr>
          <w:rFonts w:ascii="Times New Roman" w:hAnsi="Times New Roman"/>
          <w:sz w:val="28"/>
          <w:szCs w:val="28"/>
        </w:rPr>
        <w:t xml:space="preserve">материалы </w:t>
      </w:r>
      <w:r w:rsidRPr="00CE468B">
        <w:rPr>
          <w:rFonts w:ascii="Times New Roman" w:hAnsi="Times New Roman"/>
          <w:sz w:val="28"/>
          <w:szCs w:val="28"/>
        </w:rPr>
        <w:t>информационн</w:t>
      </w:r>
      <w:r w:rsidR="00733D5B">
        <w:rPr>
          <w:rFonts w:ascii="Times New Roman" w:hAnsi="Times New Roman"/>
          <w:sz w:val="28"/>
          <w:szCs w:val="28"/>
        </w:rPr>
        <w:t xml:space="preserve">ой системы </w:t>
      </w:r>
      <w:r>
        <w:rPr>
          <w:rFonts w:ascii="Times New Roman" w:hAnsi="Times New Roman"/>
          <w:sz w:val="28"/>
          <w:szCs w:val="28"/>
        </w:rPr>
        <w:t>«Р</w:t>
      </w:r>
      <w:r w:rsidRPr="00CE468B">
        <w:rPr>
          <w:rFonts w:ascii="Times New Roman" w:hAnsi="Times New Roman"/>
          <w:sz w:val="28"/>
          <w:szCs w:val="28"/>
        </w:rPr>
        <w:t xml:space="preserve">егиональная </w:t>
      </w:r>
      <w:r>
        <w:rPr>
          <w:rFonts w:ascii="Times New Roman" w:hAnsi="Times New Roman"/>
          <w:sz w:val="28"/>
          <w:szCs w:val="28"/>
        </w:rPr>
        <w:t>модельная</w:t>
      </w:r>
      <w:r w:rsidRPr="00CE468B">
        <w:rPr>
          <w:rFonts w:ascii="Times New Roman" w:hAnsi="Times New Roman"/>
          <w:sz w:val="28"/>
          <w:szCs w:val="28"/>
        </w:rPr>
        <w:t xml:space="preserve"> основная образовательная программа начального общего образования», учитывающе</w:t>
      </w:r>
      <w:r w:rsidR="00F97371">
        <w:rPr>
          <w:rFonts w:ascii="Times New Roman" w:hAnsi="Times New Roman"/>
          <w:sz w:val="28"/>
          <w:szCs w:val="28"/>
        </w:rPr>
        <w:t>й</w:t>
      </w:r>
      <w:r w:rsidRPr="00CE468B">
        <w:rPr>
          <w:rFonts w:ascii="Times New Roman" w:hAnsi="Times New Roman"/>
          <w:sz w:val="28"/>
          <w:szCs w:val="28"/>
        </w:rPr>
        <w:t xml:space="preserve"> национальные, региональные и этнокультурные особенности Че</w:t>
      </w:r>
      <w:r>
        <w:rPr>
          <w:rFonts w:ascii="Times New Roman" w:hAnsi="Times New Roman"/>
          <w:sz w:val="28"/>
          <w:szCs w:val="28"/>
        </w:rPr>
        <w:t>лябинской области. В Р</w:t>
      </w:r>
      <w:r w:rsidRPr="00CE468B">
        <w:rPr>
          <w:rFonts w:ascii="Times New Roman" w:hAnsi="Times New Roman"/>
          <w:sz w:val="28"/>
          <w:szCs w:val="28"/>
        </w:rPr>
        <w:t xml:space="preserve">егиональной </w:t>
      </w:r>
      <w:r>
        <w:rPr>
          <w:rFonts w:ascii="Times New Roman" w:hAnsi="Times New Roman"/>
          <w:sz w:val="28"/>
          <w:szCs w:val="28"/>
        </w:rPr>
        <w:t>модельной</w:t>
      </w:r>
      <w:r w:rsidRPr="00CE468B">
        <w:rPr>
          <w:rFonts w:ascii="Times New Roman" w:hAnsi="Times New Roman"/>
          <w:sz w:val="28"/>
          <w:szCs w:val="28"/>
        </w:rPr>
        <w:t xml:space="preserve"> основной образовательной программе начального общего образования представлены рабочие программы всех учебных предметов учебного план</w:t>
      </w:r>
      <w:r w:rsidR="00B241D5">
        <w:rPr>
          <w:rFonts w:ascii="Times New Roman" w:hAnsi="Times New Roman"/>
          <w:sz w:val="28"/>
          <w:szCs w:val="28"/>
        </w:rPr>
        <w:t>а начального общего образования.</w:t>
      </w:r>
    </w:p>
    <w:p w:rsidR="00B8697B" w:rsidRPr="002A166A" w:rsidRDefault="00B8697B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45376A">
        <w:rPr>
          <w:rFonts w:ascii="Times New Roman" w:hAnsi="Times New Roman"/>
          <w:sz w:val="28"/>
          <w:szCs w:val="28"/>
        </w:rPr>
        <w:t>ФГОС НОО</w:t>
      </w:r>
      <w:r w:rsidR="00453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формы внеурочной деятельности, к которым относятся </w:t>
      </w:r>
      <w:r w:rsidR="0045376A">
        <w:rPr>
          <w:rFonts w:ascii="Times New Roman" w:hAnsi="Times New Roman" w:cs="Times New Roman"/>
          <w:sz w:val="28"/>
          <w:szCs w:val="28"/>
        </w:rPr>
        <w:t>такие, как</w:t>
      </w:r>
      <w:r w:rsidR="003B3E79">
        <w:rPr>
          <w:rFonts w:ascii="Times New Roman" w:hAnsi="Times New Roman" w:cs="Times New Roman"/>
          <w:sz w:val="28"/>
          <w:szCs w:val="28"/>
        </w:rPr>
        <w:t xml:space="preserve"> студия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3E79">
        <w:rPr>
          <w:rFonts w:ascii="Times New Roman" w:hAnsi="Times New Roman" w:cs="Times New Roman"/>
          <w:sz w:val="28"/>
          <w:szCs w:val="28"/>
        </w:rPr>
        <w:t xml:space="preserve">секция, школьный клуб, сетевое сообщество, сообщество, военно-патриотическое объединение,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5376A">
        <w:rPr>
          <w:rFonts w:ascii="Times New Roman" w:hAnsi="Times New Roman" w:cs="Times New Roman"/>
          <w:sz w:val="28"/>
          <w:szCs w:val="28"/>
        </w:rPr>
        <w:t>дополнительные формы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не определены локальным нормативным актом.</w:t>
      </w:r>
      <w:r w:rsidRPr="00B8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6A" w:rsidRDefault="002A166A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При разработке рабочих программ курсов внеу</w:t>
      </w:r>
      <w:r>
        <w:rPr>
          <w:rFonts w:ascii="Times New Roman" w:hAnsi="Times New Roman"/>
          <w:sz w:val="28"/>
          <w:szCs w:val="28"/>
        </w:rPr>
        <w:t>рочной деятельности учитель</w:t>
      </w:r>
      <w:r w:rsidRPr="00BC6B9A">
        <w:rPr>
          <w:rFonts w:ascii="Times New Roman" w:hAnsi="Times New Roman"/>
          <w:sz w:val="28"/>
          <w:szCs w:val="28"/>
        </w:rPr>
        <w:t xml:space="preserve"> может использовать следующие методические рекомендации:</w:t>
      </w:r>
    </w:p>
    <w:p w:rsidR="0045376A" w:rsidRPr="00EF63C7" w:rsidRDefault="0045376A" w:rsidP="0045376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A166A" w:rsidRPr="00BC6B9A" w:rsidRDefault="002A166A" w:rsidP="00AB32D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2A166A" w:rsidRDefault="002A166A" w:rsidP="00AB32D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</w:t>
      </w:r>
      <w:r w:rsidR="00F97371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z w:val="28"/>
          <w:szCs w:val="28"/>
        </w:rPr>
        <w:t>Д.</w:t>
      </w:r>
      <w:r w:rsidR="00F97371">
        <w:rPr>
          <w:rFonts w:ascii="Times New Roman" w:hAnsi="Times New Roman"/>
          <w:sz w:val="28"/>
          <w:szCs w:val="28"/>
        </w:rPr>
        <w:t> </w:t>
      </w:r>
      <w:proofErr w:type="spellStart"/>
      <w:r w:rsidRPr="00BC6B9A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BC6B9A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</w:t>
      </w:r>
      <w:r>
        <w:rPr>
          <w:rFonts w:ascii="Times New Roman" w:hAnsi="Times New Roman"/>
          <w:sz w:val="28"/>
          <w:szCs w:val="28"/>
        </w:rPr>
        <w:t>его образования).</w:t>
      </w:r>
    </w:p>
    <w:p w:rsidR="002A166A" w:rsidRDefault="002A166A" w:rsidP="00AB32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66A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документов, сформулированы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66A">
        <w:rPr>
          <w:rFonts w:ascii="Times New Roman" w:hAnsi="Times New Roman"/>
          <w:sz w:val="28"/>
          <w:szCs w:val="28"/>
        </w:rPr>
        <w:t xml:space="preserve">рабочих программ </w:t>
      </w:r>
      <w:r w:rsidR="00ED5EDC">
        <w:rPr>
          <w:rFonts w:ascii="Times New Roman" w:hAnsi="Times New Roman"/>
          <w:sz w:val="28"/>
          <w:szCs w:val="28"/>
        </w:rPr>
        <w:t xml:space="preserve">курсов </w:t>
      </w:r>
      <w:r w:rsidRPr="002A166A">
        <w:rPr>
          <w:rFonts w:ascii="Times New Roman" w:hAnsi="Times New Roman"/>
          <w:sz w:val="28"/>
          <w:szCs w:val="28"/>
        </w:rPr>
        <w:t>внеурочной деятельности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обеспечение рабочих программ. В</w:t>
      </w:r>
      <w:r w:rsidR="00F973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репозитории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Региональной модельной основной образовательной программ</w:t>
      </w:r>
      <w:r w:rsidR="0045376A">
        <w:rPr>
          <w:rFonts w:ascii="Times New Roman" w:hAnsi="Times New Roman"/>
          <w:sz w:val="28"/>
          <w:szCs w:val="28"/>
        </w:rPr>
        <w:t>ы начального общего образования</w:t>
      </w:r>
      <w:r w:rsidRPr="002A166A">
        <w:rPr>
          <w:rFonts w:ascii="Times New Roman" w:hAnsi="Times New Roman"/>
          <w:sz w:val="28"/>
          <w:szCs w:val="28"/>
        </w:rPr>
        <w:t xml:space="preserve"> включены методические рекомендации, определяющие приоритетные направления внеурочной деятельности и алгоритм разработки рабочих программ курсов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2A166A">
        <w:rPr>
          <w:rFonts w:ascii="Times New Roman" w:hAnsi="Times New Roman"/>
          <w:sz w:val="28"/>
          <w:szCs w:val="28"/>
        </w:rPr>
        <w:t xml:space="preserve">. </w:t>
      </w:r>
    </w:p>
    <w:p w:rsidR="00B216F1" w:rsidRDefault="00B216F1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4FE" w:rsidRPr="0045376A" w:rsidRDefault="0045376A" w:rsidP="00453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40C8" w:rsidRPr="0045376A">
        <w:rPr>
          <w:rFonts w:ascii="Times New Roman" w:hAnsi="Times New Roman" w:cs="Times New Roman"/>
          <w:b/>
          <w:sz w:val="28"/>
          <w:szCs w:val="28"/>
        </w:rPr>
        <w:t>2. Рекомендации по изучению сложных тем на основе анализа результатов</w:t>
      </w:r>
      <w:r w:rsidR="002A166A" w:rsidRPr="00453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b/>
          <w:sz w:val="28"/>
          <w:szCs w:val="28"/>
        </w:rPr>
        <w:t>внешней оценки качества образования</w:t>
      </w:r>
      <w:r w:rsidR="007919E5" w:rsidRPr="00453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7DF" w:rsidRDefault="00B241D5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172B2E" w:rsidRPr="00172B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2B2E">
        <w:rPr>
          <w:rFonts w:ascii="Times New Roman" w:hAnsi="Times New Roman" w:cs="Times New Roman"/>
          <w:sz w:val="28"/>
          <w:szCs w:val="28"/>
        </w:rPr>
        <w:t xml:space="preserve">проводятся Всероссийские проверочные работы, </w:t>
      </w:r>
      <w:r w:rsidR="005F4D36">
        <w:rPr>
          <w:rFonts w:ascii="Times New Roman" w:hAnsi="Times New Roman" w:cs="Times New Roman"/>
          <w:sz w:val="28"/>
          <w:szCs w:val="28"/>
        </w:rPr>
        <w:t>которые направлены</w:t>
      </w:r>
      <w:r w:rsidR="00172B2E">
        <w:rPr>
          <w:rFonts w:ascii="Times New Roman" w:hAnsi="Times New Roman" w:cs="Times New Roman"/>
          <w:sz w:val="28"/>
          <w:szCs w:val="28"/>
        </w:rPr>
        <w:t xml:space="preserve"> на определение уровня достижений учащимися планируемых результатов по учебным </w:t>
      </w:r>
      <w:r w:rsidR="002327DF" w:rsidRPr="00172B2E">
        <w:rPr>
          <w:rFonts w:ascii="Times New Roman" w:hAnsi="Times New Roman" w:cs="Times New Roman"/>
          <w:sz w:val="28"/>
          <w:szCs w:val="28"/>
        </w:rPr>
        <w:t>предметам: «Русский язык», «Математика», «Окружающий мир»</w:t>
      </w:r>
      <w:r w:rsidR="00172B2E" w:rsidRPr="00172B2E">
        <w:rPr>
          <w:rFonts w:ascii="Times New Roman" w:hAnsi="Times New Roman" w:cs="Times New Roman"/>
          <w:sz w:val="28"/>
          <w:szCs w:val="28"/>
        </w:rPr>
        <w:t>.</w:t>
      </w:r>
      <w:r w:rsidR="00172B2E" w:rsidRPr="00172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DF" w:rsidRDefault="002327DF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2E">
        <w:rPr>
          <w:rFonts w:ascii="Times New Roman" w:hAnsi="Times New Roman" w:cs="Times New Roman"/>
          <w:sz w:val="28"/>
          <w:szCs w:val="28"/>
        </w:rPr>
        <w:t xml:space="preserve">В целом выпускники </w:t>
      </w:r>
      <w:r w:rsidR="0045376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72B2E">
        <w:rPr>
          <w:rFonts w:ascii="Times New Roman" w:hAnsi="Times New Roman" w:cs="Times New Roman"/>
          <w:sz w:val="28"/>
          <w:szCs w:val="28"/>
        </w:rPr>
        <w:t>начально</w:t>
      </w:r>
      <w:r w:rsidR="0045376A">
        <w:rPr>
          <w:rFonts w:ascii="Times New Roman" w:hAnsi="Times New Roman" w:cs="Times New Roman"/>
          <w:sz w:val="28"/>
          <w:szCs w:val="28"/>
        </w:rPr>
        <w:t>го</w:t>
      </w:r>
      <w:r w:rsidRPr="00172B2E">
        <w:rPr>
          <w:rFonts w:ascii="Times New Roman" w:hAnsi="Times New Roman" w:cs="Times New Roman"/>
          <w:sz w:val="28"/>
          <w:szCs w:val="28"/>
        </w:rPr>
        <w:t xml:space="preserve"> </w:t>
      </w:r>
      <w:r w:rsidR="0045376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172B2E">
        <w:rPr>
          <w:rFonts w:ascii="Times New Roman" w:hAnsi="Times New Roman" w:cs="Times New Roman"/>
          <w:sz w:val="28"/>
          <w:szCs w:val="28"/>
        </w:rPr>
        <w:t>показали достаточно высокий уровень достижения планируемых результатов, однако были выявлены и проблемные вопросы, на которые следует обратить особое внимание.</w:t>
      </w:r>
      <w:r w:rsidR="002E41CC">
        <w:rPr>
          <w:rFonts w:ascii="Times New Roman" w:hAnsi="Times New Roman" w:cs="Times New Roman"/>
          <w:sz w:val="28"/>
          <w:szCs w:val="28"/>
        </w:rPr>
        <w:t xml:space="preserve"> Подготовка обучающихся к проверочным работам </w:t>
      </w:r>
      <w:r w:rsidR="003A1A5B">
        <w:rPr>
          <w:rFonts w:ascii="Times New Roman" w:hAnsi="Times New Roman" w:cs="Times New Roman"/>
          <w:sz w:val="28"/>
          <w:szCs w:val="28"/>
        </w:rPr>
        <w:t xml:space="preserve">должна начинаться с 1 </w:t>
      </w:r>
      <w:r w:rsidR="0045376A">
        <w:rPr>
          <w:rFonts w:ascii="Times New Roman" w:hAnsi="Times New Roman" w:cs="Times New Roman"/>
          <w:sz w:val="28"/>
          <w:szCs w:val="28"/>
        </w:rPr>
        <w:t>класса и носить систематический</w:t>
      </w:r>
      <w:r w:rsidR="003A1A5B">
        <w:rPr>
          <w:rFonts w:ascii="Times New Roman" w:hAnsi="Times New Roman" w:cs="Times New Roman"/>
          <w:sz w:val="28"/>
          <w:szCs w:val="28"/>
        </w:rPr>
        <w:t xml:space="preserve"> и последовательный характер с </w:t>
      </w:r>
      <w:r w:rsidR="0045376A">
        <w:rPr>
          <w:rFonts w:ascii="Times New Roman" w:hAnsi="Times New Roman" w:cs="Times New Roman"/>
          <w:sz w:val="28"/>
          <w:szCs w:val="28"/>
        </w:rPr>
        <w:t>ориентиром</w:t>
      </w:r>
      <w:r w:rsidR="003A1A5B">
        <w:rPr>
          <w:rFonts w:ascii="Times New Roman" w:hAnsi="Times New Roman" w:cs="Times New Roman"/>
          <w:sz w:val="28"/>
          <w:szCs w:val="28"/>
        </w:rPr>
        <w:t xml:space="preserve"> на </w:t>
      </w:r>
      <w:r w:rsidR="0045376A">
        <w:rPr>
          <w:rFonts w:ascii="Times New Roman" w:hAnsi="Times New Roman" w:cs="Times New Roman"/>
          <w:sz w:val="28"/>
          <w:szCs w:val="28"/>
        </w:rPr>
        <w:t>достижение</w:t>
      </w:r>
      <w:r w:rsidR="003A1A5B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spellStart"/>
      <w:r w:rsidR="0045376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45376A">
        <w:rPr>
          <w:rFonts w:ascii="Times New Roman" w:hAnsi="Times New Roman"/>
          <w:sz w:val="28"/>
          <w:szCs w:val="28"/>
        </w:rPr>
        <w:t xml:space="preserve"> результатов</w:t>
      </w:r>
      <w:r w:rsidR="003A1A5B">
        <w:rPr>
          <w:rFonts w:ascii="Times New Roman" w:hAnsi="Times New Roman" w:cs="Times New Roman"/>
          <w:sz w:val="28"/>
          <w:szCs w:val="28"/>
        </w:rPr>
        <w:t>:</w:t>
      </w:r>
    </w:p>
    <w:p w:rsidR="002E41CC" w:rsidRDefault="003A1A5B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умения понимать и удерживать учебную задачу в ходе её решения и записи ответа; умения составлять и реализовывать план или алгоритм решения учебной задачи; логических операций сравнения, анализа, синтеза, обо</w:t>
      </w:r>
      <w:r w:rsidR="005F4D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щения и классификации;</w:t>
      </w:r>
    </w:p>
    <w:p w:rsidR="00F750EA" w:rsidRDefault="003A1A5B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D36">
        <w:rPr>
          <w:rStyle w:val="word"/>
          <w:rFonts w:ascii="Times New Roman" w:hAnsi="Times New Roman" w:cs="Times New Roman"/>
          <w:sz w:val="28"/>
          <w:szCs w:val="28"/>
        </w:rPr>
        <w:t>развития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F750EA">
        <w:rPr>
          <w:rStyle w:val="word"/>
          <w:rFonts w:ascii="Times New Roman" w:hAnsi="Times New Roman" w:cs="Times New Roman"/>
          <w:sz w:val="28"/>
          <w:szCs w:val="28"/>
        </w:rPr>
        <w:t xml:space="preserve">у учащихся 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>навык</w:t>
      </w:r>
      <w:r w:rsidR="005F4D36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>смыслово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>го чтения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5F4D36">
        <w:rPr>
          <w:rStyle w:val="word"/>
          <w:rFonts w:ascii="Times New Roman" w:hAnsi="Times New Roman" w:cs="Times New Roman"/>
          <w:sz w:val="28"/>
          <w:szCs w:val="28"/>
        </w:rPr>
        <w:t>как фундаментальной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5F4D36">
        <w:rPr>
          <w:rStyle w:val="word"/>
          <w:rFonts w:ascii="Times New Roman" w:hAnsi="Times New Roman" w:cs="Times New Roman"/>
          <w:sz w:val="28"/>
          <w:szCs w:val="28"/>
        </w:rPr>
        <w:t>ы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 xml:space="preserve"> умения учиться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CC" w:rsidRDefault="00F750EA" w:rsidP="00AB32DA">
      <w:pPr>
        <w:spacing w:after="0" w:line="240" w:lineRule="auto"/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текстов</w:t>
      </w:r>
      <w:r w:rsidR="002E41CC" w:rsidRPr="004C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стилей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1CC" w:rsidRPr="004C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жанров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(научно-популярные, художественные, 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>учебные тексты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>с использованием элементарных литературных понятий</w:t>
      </w:r>
      <w:r w:rsidR="003A1A5B">
        <w:rPr>
          <w:rStyle w:val="word"/>
          <w:rFonts w:ascii="Times New Roman" w:hAnsi="Times New Roman" w:cs="Times New Roman"/>
          <w:sz w:val="28"/>
          <w:szCs w:val="28"/>
        </w:rPr>
        <w:t>;</w:t>
      </w:r>
    </w:p>
    <w:p w:rsidR="002E41CC" w:rsidRDefault="003A1A5B" w:rsidP="00AB32DA">
      <w:pPr>
        <w:spacing w:after="0" w:line="240" w:lineRule="auto"/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CC" w:rsidRPr="004C1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</w:t>
      </w:r>
      <w:r w:rsidR="00F75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работы</w:t>
      </w:r>
      <w:r w:rsidR="002E41CC" w:rsidRPr="004C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источниками информации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фактуальной</w:t>
      </w:r>
      <w:proofErr w:type="spellEnd"/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подтекстовой</w:t>
      </w:r>
      <w:proofErr w:type="spellEnd"/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концептуальной)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75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2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F750EA">
        <w:rPr>
          <w:rStyle w:val="word"/>
          <w:rFonts w:ascii="Times New Roman" w:hAnsi="Times New Roman" w:cs="Times New Roman"/>
          <w:sz w:val="28"/>
          <w:szCs w:val="28"/>
        </w:rPr>
        <w:t>справочных источников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 xml:space="preserve"> для понимания и получения дополнительной информации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>;</w:t>
      </w:r>
    </w:p>
    <w:p w:rsidR="002E41CC" w:rsidRDefault="003A1A5B" w:rsidP="00AB32DA">
      <w:pPr>
        <w:spacing w:after="0" w:line="240" w:lineRule="auto"/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–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F750EA">
        <w:rPr>
          <w:rStyle w:val="word"/>
          <w:rFonts w:ascii="Times New Roman" w:hAnsi="Times New Roman" w:cs="Times New Roman"/>
          <w:sz w:val="28"/>
          <w:szCs w:val="28"/>
        </w:rPr>
        <w:t>способствование</w:t>
      </w:r>
      <w:r w:rsidR="002E41CC">
        <w:rPr>
          <w:rStyle w:val="word"/>
          <w:rFonts w:ascii="Times New Roman" w:hAnsi="Times New Roman" w:cs="Times New Roman"/>
          <w:sz w:val="28"/>
          <w:szCs w:val="28"/>
        </w:rPr>
        <w:t xml:space="preserve"> развитию умения 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 xml:space="preserve">давать и обосновывать нравственную оценку 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как описываемой ситуации, так и </w:t>
      </w:r>
      <w:r w:rsidR="002E41CC" w:rsidRPr="0022399B">
        <w:rPr>
          <w:rStyle w:val="word"/>
          <w:rFonts w:ascii="Times New Roman" w:hAnsi="Times New Roman" w:cs="Times New Roman"/>
          <w:sz w:val="28"/>
          <w:szCs w:val="28"/>
        </w:rPr>
        <w:t>героев</w:t>
      </w:r>
      <w:r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E920BF" w:rsidRDefault="0045376A" w:rsidP="00AB32DA">
      <w:pPr>
        <w:spacing w:after="0" w:line="240" w:lineRule="auto"/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E920BF">
        <w:rPr>
          <w:rStyle w:val="word"/>
          <w:rFonts w:ascii="Times New Roman" w:hAnsi="Times New Roman" w:cs="Times New Roman"/>
          <w:sz w:val="28"/>
          <w:szCs w:val="28"/>
        </w:rPr>
        <w:t xml:space="preserve">нализ выявленных у четвероклассников затруднений должен быть учтён </w:t>
      </w:r>
    </w:p>
    <w:p w:rsidR="00623636" w:rsidRDefault="00E920BF" w:rsidP="00AB32DA">
      <w:pPr>
        <w:spacing w:after="0" w:line="240" w:lineRule="auto"/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5D6">
        <w:rPr>
          <w:rStyle w:val="word"/>
          <w:rFonts w:ascii="Times New Roman" w:hAnsi="Times New Roman" w:cs="Times New Roman"/>
          <w:sz w:val="28"/>
          <w:szCs w:val="28"/>
        </w:rPr>
        <w:t>на уровне общеобразовательной организации</w:t>
      </w:r>
      <w:r>
        <w:rPr>
          <w:rStyle w:val="word"/>
          <w:rFonts w:ascii="Times New Roman" w:hAnsi="Times New Roman" w:cs="Times New Roman"/>
          <w:i/>
          <w:sz w:val="28"/>
          <w:szCs w:val="28"/>
        </w:rPr>
        <w:t xml:space="preserve"> </w:t>
      </w:r>
      <w:r w:rsidR="00D265B0" w:rsidRPr="00D265B0">
        <w:rPr>
          <w:rStyle w:val="word"/>
          <w:rFonts w:ascii="Times New Roman" w:hAnsi="Times New Roman" w:cs="Times New Roman"/>
          <w:sz w:val="28"/>
          <w:szCs w:val="28"/>
        </w:rPr>
        <w:t>п</w:t>
      </w:r>
      <w:r w:rsidR="00D265B0">
        <w:rPr>
          <w:rStyle w:val="word"/>
          <w:rFonts w:ascii="Times New Roman" w:hAnsi="Times New Roman" w:cs="Times New Roman"/>
          <w:sz w:val="28"/>
          <w:szCs w:val="28"/>
        </w:rPr>
        <w:t>р</w:t>
      </w:r>
      <w:r w:rsidR="00D265B0" w:rsidRPr="00D265B0">
        <w:rPr>
          <w:rStyle w:val="word"/>
          <w:rFonts w:ascii="Times New Roman" w:hAnsi="Times New Roman" w:cs="Times New Roman"/>
          <w:sz w:val="28"/>
          <w:szCs w:val="28"/>
        </w:rPr>
        <w:t>и годовом планировании</w:t>
      </w:r>
      <w:r w:rsidR="00D265B0">
        <w:rPr>
          <w:rStyle w:val="word"/>
          <w:rFonts w:ascii="Times New Roman" w:hAnsi="Times New Roman" w:cs="Times New Roman"/>
          <w:sz w:val="28"/>
          <w:szCs w:val="28"/>
        </w:rPr>
        <w:t xml:space="preserve"> общеобразовательной организации в разделах, посвящённых методической и научно-методической работ</w:t>
      </w:r>
      <w:r w:rsidR="00F97371">
        <w:rPr>
          <w:rStyle w:val="word"/>
          <w:rFonts w:ascii="Times New Roman" w:hAnsi="Times New Roman" w:cs="Times New Roman"/>
          <w:sz w:val="28"/>
          <w:szCs w:val="28"/>
        </w:rPr>
        <w:t>е</w:t>
      </w:r>
      <w:r w:rsidR="00D265B0">
        <w:rPr>
          <w:rStyle w:val="word"/>
          <w:rFonts w:ascii="Times New Roman" w:hAnsi="Times New Roman" w:cs="Times New Roman"/>
          <w:sz w:val="28"/>
          <w:szCs w:val="28"/>
        </w:rPr>
        <w:t>;</w:t>
      </w:r>
      <w:r w:rsidR="00A45C34">
        <w:rPr>
          <w:rStyle w:val="word"/>
          <w:rFonts w:ascii="Times New Roman" w:hAnsi="Times New Roman" w:cs="Times New Roman"/>
          <w:sz w:val="28"/>
          <w:szCs w:val="28"/>
        </w:rPr>
        <w:t xml:space="preserve"> при 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>обеспечении функционирования</w:t>
      </w:r>
      <w:r w:rsidR="00A45C34">
        <w:rPr>
          <w:rStyle w:val="word"/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 xml:space="preserve">, в </w:t>
      </w:r>
      <w:r w:rsidR="00F97371">
        <w:rPr>
          <w:rStyle w:val="word"/>
          <w:rFonts w:ascii="Times New Roman" w:hAnsi="Times New Roman" w:cs="Times New Roman"/>
          <w:sz w:val="28"/>
          <w:szCs w:val="28"/>
        </w:rPr>
        <w:t>том числе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 xml:space="preserve"> в части осуществления текущего контроля успеваемости и промежуточной аттестации обучающихся</w:t>
      </w:r>
      <w:r w:rsidR="00A45C34">
        <w:rPr>
          <w:rStyle w:val="word"/>
          <w:rFonts w:ascii="Times New Roman" w:hAnsi="Times New Roman" w:cs="Times New Roman"/>
          <w:sz w:val="28"/>
          <w:szCs w:val="28"/>
        </w:rPr>
        <w:t>; при организации повышения</w:t>
      </w:r>
      <w:r w:rsidR="00D265B0">
        <w:rPr>
          <w:rStyle w:val="word"/>
          <w:rFonts w:ascii="Times New Roman" w:hAnsi="Times New Roman" w:cs="Times New Roman"/>
          <w:sz w:val="28"/>
          <w:szCs w:val="28"/>
        </w:rPr>
        <w:t xml:space="preserve"> квалификации учителей начальных классов;</w:t>
      </w:r>
      <w:r w:rsidR="004A54C7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F97371">
        <w:rPr>
          <w:rStyle w:val="word"/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>индивидуальн</w:t>
      </w:r>
      <w:r w:rsidR="00F97371">
        <w:rPr>
          <w:rStyle w:val="word"/>
          <w:rFonts w:ascii="Times New Roman" w:hAnsi="Times New Roman" w:cs="Times New Roman"/>
          <w:sz w:val="28"/>
          <w:szCs w:val="28"/>
        </w:rPr>
        <w:t>ого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 xml:space="preserve"> учёт</w:t>
      </w:r>
      <w:r w:rsidR="00F97371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623636">
        <w:rPr>
          <w:rStyle w:val="word"/>
          <w:rFonts w:ascii="Times New Roman" w:hAnsi="Times New Roman" w:cs="Times New Roman"/>
          <w:sz w:val="28"/>
          <w:szCs w:val="28"/>
        </w:rPr>
        <w:t xml:space="preserve"> результатов освоения обучающимися основной образовательной программы начального общего образования; </w:t>
      </w:r>
      <w:r w:rsidR="004A54C7">
        <w:rPr>
          <w:rStyle w:val="word"/>
          <w:rFonts w:ascii="Times New Roman" w:hAnsi="Times New Roman" w:cs="Times New Roman"/>
          <w:sz w:val="28"/>
          <w:szCs w:val="28"/>
        </w:rPr>
        <w:t xml:space="preserve">при организации внеурочной </w:t>
      </w:r>
      <w:r w:rsidR="007A3459">
        <w:rPr>
          <w:rStyle w:val="word"/>
          <w:rFonts w:ascii="Times New Roman" w:hAnsi="Times New Roman" w:cs="Times New Roman"/>
          <w:sz w:val="28"/>
          <w:szCs w:val="28"/>
        </w:rPr>
        <w:t>деятельности – реализация рабочих программ, ориентированных на расширение жизненного пространства младших школьников, развития лог</w:t>
      </w:r>
      <w:r w:rsidR="0045376A">
        <w:rPr>
          <w:rStyle w:val="word"/>
          <w:rFonts w:ascii="Times New Roman" w:hAnsi="Times New Roman" w:cs="Times New Roman"/>
          <w:sz w:val="28"/>
          <w:szCs w:val="28"/>
        </w:rPr>
        <w:t xml:space="preserve">ического мышления, организация </w:t>
      </w:r>
      <w:r w:rsidR="007A3459">
        <w:rPr>
          <w:rStyle w:val="word"/>
          <w:rFonts w:ascii="Times New Roman" w:hAnsi="Times New Roman" w:cs="Times New Roman"/>
          <w:sz w:val="28"/>
          <w:szCs w:val="28"/>
        </w:rPr>
        <w:t xml:space="preserve">проектной и исследовательской деятельности; </w:t>
      </w:r>
    </w:p>
    <w:p w:rsidR="00ED5945" w:rsidRPr="0045376A" w:rsidRDefault="00ED5945" w:rsidP="00AB32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945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15D6">
        <w:rPr>
          <w:rFonts w:ascii="Times New Roman" w:hAnsi="Times New Roman"/>
          <w:sz w:val="28"/>
          <w:szCs w:val="28"/>
        </w:rPr>
        <w:t>на уровне методического объединения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00168">
        <w:rPr>
          <w:rFonts w:ascii="Times New Roman" w:hAnsi="Times New Roman"/>
          <w:sz w:val="28"/>
          <w:szCs w:val="28"/>
        </w:rPr>
        <w:t>при планировании</w:t>
      </w:r>
      <w:r w:rsidR="0075441F">
        <w:rPr>
          <w:rFonts w:ascii="Times New Roman" w:hAnsi="Times New Roman"/>
          <w:sz w:val="28"/>
          <w:szCs w:val="28"/>
        </w:rPr>
        <w:t xml:space="preserve"> </w:t>
      </w:r>
      <w:r w:rsidR="00800168">
        <w:rPr>
          <w:rFonts w:ascii="Times New Roman" w:hAnsi="Times New Roman"/>
          <w:sz w:val="28"/>
          <w:szCs w:val="28"/>
        </w:rPr>
        <w:t>т</w:t>
      </w:r>
      <w:r w:rsidR="00800168" w:rsidRPr="00800168">
        <w:rPr>
          <w:rFonts w:ascii="Times New Roman" w:hAnsi="Times New Roman"/>
          <w:sz w:val="28"/>
          <w:szCs w:val="28"/>
        </w:rPr>
        <w:t>ематики</w:t>
      </w:r>
      <w:r w:rsidR="00800168">
        <w:rPr>
          <w:rFonts w:ascii="Times New Roman" w:hAnsi="Times New Roman"/>
          <w:sz w:val="28"/>
          <w:szCs w:val="28"/>
        </w:rPr>
        <w:t xml:space="preserve"> </w:t>
      </w:r>
      <w:r w:rsidR="00800168" w:rsidRPr="00800168">
        <w:rPr>
          <w:rFonts w:ascii="Times New Roman" w:hAnsi="Times New Roman"/>
          <w:sz w:val="28"/>
          <w:szCs w:val="28"/>
        </w:rPr>
        <w:t>заседаний</w:t>
      </w:r>
      <w:r w:rsidR="00800168">
        <w:rPr>
          <w:rFonts w:ascii="Times New Roman" w:hAnsi="Times New Roman"/>
          <w:sz w:val="28"/>
          <w:szCs w:val="28"/>
        </w:rPr>
        <w:t xml:space="preserve"> (проектирование урока </w:t>
      </w:r>
      <w:r w:rsidR="0073053D">
        <w:rPr>
          <w:rFonts w:ascii="Times New Roman" w:hAnsi="Times New Roman"/>
          <w:sz w:val="28"/>
          <w:szCs w:val="28"/>
        </w:rPr>
        <w:t>с позиций системно-деятельностного подхода; об особенностях достижения и диагностики личностных и метапредметных рез</w:t>
      </w:r>
      <w:r w:rsidR="0045376A">
        <w:rPr>
          <w:rFonts w:ascii="Times New Roman" w:hAnsi="Times New Roman"/>
          <w:sz w:val="28"/>
          <w:szCs w:val="28"/>
        </w:rPr>
        <w:t xml:space="preserve">ультатов, включающих освоенные </w:t>
      </w:r>
      <w:r w:rsidR="0073053D">
        <w:rPr>
          <w:rFonts w:ascii="Times New Roman" w:hAnsi="Times New Roman"/>
          <w:sz w:val="28"/>
          <w:szCs w:val="28"/>
        </w:rPr>
        <w:t xml:space="preserve">обучающимися </w:t>
      </w:r>
      <w:proofErr w:type="spellStart"/>
      <w:r w:rsidR="0073053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73053D">
        <w:rPr>
          <w:rFonts w:ascii="Times New Roman" w:hAnsi="Times New Roman"/>
          <w:sz w:val="28"/>
          <w:szCs w:val="28"/>
        </w:rPr>
        <w:t xml:space="preserve"> термины и понятия, а также универсальные учебные действия на основе предметного содержания</w:t>
      </w:r>
      <w:r w:rsidR="00532CE0">
        <w:rPr>
          <w:rFonts w:ascii="Times New Roman" w:hAnsi="Times New Roman"/>
          <w:sz w:val="28"/>
          <w:szCs w:val="28"/>
        </w:rPr>
        <w:t>);</w:t>
      </w:r>
    </w:p>
    <w:p w:rsidR="00664354" w:rsidRDefault="004A54C7" w:rsidP="00AB32DA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5376A">
        <w:rPr>
          <w:rFonts w:ascii="Times New Roman" w:hAnsi="Times New Roman"/>
          <w:i/>
          <w:sz w:val="28"/>
          <w:szCs w:val="28"/>
        </w:rPr>
        <w:t>–</w:t>
      </w:r>
      <w:r w:rsidR="00ED5945" w:rsidRPr="004537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945" w:rsidRPr="0045376A">
        <w:rPr>
          <w:rFonts w:ascii="Times New Roman" w:hAnsi="Times New Roman" w:cs="Times New Roman"/>
          <w:sz w:val="28"/>
          <w:szCs w:val="28"/>
        </w:rPr>
        <w:t xml:space="preserve">на уровне учителя начальных классов </w:t>
      </w:r>
      <w:r w:rsidR="0045376A" w:rsidRPr="0045376A">
        <w:rPr>
          <w:rFonts w:ascii="Times New Roman" w:hAnsi="Times New Roman" w:cs="Times New Roman"/>
          <w:sz w:val="28"/>
          <w:szCs w:val="28"/>
        </w:rPr>
        <w:t xml:space="preserve">для </w:t>
      </w:r>
      <w:r w:rsidR="00ED5945" w:rsidRPr="004537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664354" w:rsidRPr="004537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бъективно</w:t>
      </w:r>
      <w:r w:rsidR="004537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го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оценивани</w:t>
      </w:r>
      <w:r w:rsidR="004537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знаний обучающихся на основе </w:t>
      </w:r>
      <w:r w:rsid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разнообразных форм и 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методов </w:t>
      </w:r>
      <w:r w:rsid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текущего 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контроля</w:t>
      </w:r>
      <w:r w:rsid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успеваемости 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соответствии с реальными учебными возможностями дет</w:t>
      </w:r>
      <w:r w:rsidR="00ED5945" w:rsidRP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й, применени</w:t>
      </w:r>
      <w:r w:rsidR="0045376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инструментария и методов диагностики и оценки</w:t>
      </w:r>
      <w:r w:rsidR="00ED5945" w:rsidRP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зателей</w:t>
      </w:r>
      <w:r w:rsidR="00ED5945" w:rsidRP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64354" w:rsidRPr="006643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уровня</w:t>
      </w:r>
      <w:r w:rsidR="00ED594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динамики развития ребенка; при формировании навыков работы с текстом, поиска и интерпретации необходимой информации, умений устанавливать причинно-следственные связи; целенаправленно и осознанно применять приобретённые знания в учебных ситуациях</w:t>
      </w:r>
      <w:r w:rsidR="00532C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(стандартных и нестандартных).</w:t>
      </w:r>
    </w:p>
    <w:p w:rsidR="00971907" w:rsidRDefault="0045376A" w:rsidP="00AB32DA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образовательной деятельности (урочной и внеурочной) с</w:t>
      </w:r>
      <w:r w:rsidR="00532C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ледует свести до минимума репродуктивн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ую деятельность, в ходе которой</w:t>
      </w:r>
      <w:r w:rsidR="00532C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теоретические сведения учащиеся осваивают в готовом виде. </w:t>
      </w:r>
    </w:p>
    <w:p w:rsidR="00532CE0" w:rsidRPr="00664354" w:rsidRDefault="00971907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Необходимо шире использовать проблемно-диалогическую технологию, интерактивные методы обучения, побуждающие учащихся мыслить, рассуждать, строить речевые высказывания, способствующие активизации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инициативы и творческого самовыражения самих учащихся. Важно включать младшего школьника в моделирующую дея</w:t>
      </w:r>
      <w:r w:rsidR="00DE5E3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тельность, обеспечивающую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формирование знаний о последовательности решения учебной задачи; умений кодировать информацию, использовать заместители для её представления; умений создавать (восстанавливать) пространственные, пр</w:t>
      </w:r>
      <w:r w:rsidR="00DE5E3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ичинно-следственные связи между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элементами информации; умений представлять информацию в самых разных видах.</w:t>
      </w:r>
    </w:p>
    <w:p w:rsidR="002327DF" w:rsidRDefault="002327DF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D78" w:rsidRPr="001E2F07" w:rsidRDefault="00ED5EDC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07">
        <w:rPr>
          <w:rFonts w:ascii="Times New Roman" w:hAnsi="Times New Roman" w:cs="Times New Roman"/>
          <w:b/>
          <w:sz w:val="28"/>
          <w:szCs w:val="28"/>
        </w:rPr>
        <w:t>3</w:t>
      </w:r>
      <w:r w:rsidR="00532129" w:rsidRPr="001E2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D78" w:rsidRPr="001E2F07">
        <w:rPr>
          <w:rFonts w:ascii="Times New Roman" w:hAnsi="Times New Roman" w:cs="Times New Roman"/>
          <w:b/>
          <w:sz w:val="28"/>
          <w:szCs w:val="28"/>
        </w:rPr>
        <w:t>Развитие устной и письменной речи обучающихся</w:t>
      </w:r>
      <w:r w:rsidR="004A1285" w:rsidRPr="001E2F07">
        <w:rPr>
          <w:rFonts w:ascii="Times New Roman" w:hAnsi="Times New Roman" w:cs="Times New Roman"/>
          <w:b/>
          <w:sz w:val="28"/>
          <w:szCs w:val="28"/>
        </w:rPr>
        <w:t>.</w:t>
      </w:r>
      <w:r w:rsidR="00544D78" w:rsidRPr="001E2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B9A" w:rsidRPr="00BC6B9A" w:rsidRDefault="00DE5E3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стандарте «Педагог»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обозначено требование, предъявляемое к педагогу: 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</w:p>
    <w:p w:rsidR="00BC6B9A" w:rsidRPr="00BC6B9A" w:rsidRDefault="006B1186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учителям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предъявляются требования в отношении качества их речи,  соответствия её нормам современного русского литературного языка. Эти требования предъявляются как к письменной, так и устной речи школьных учителей. Все</w:t>
      </w:r>
      <w:r w:rsidR="00BC6B9A">
        <w:rPr>
          <w:rFonts w:ascii="Times New Roman" w:hAnsi="Times New Roman" w:cs="Times New Roman"/>
          <w:sz w:val="28"/>
          <w:szCs w:val="28"/>
        </w:rPr>
        <w:t>м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BC6B9A">
        <w:rPr>
          <w:rFonts w:ascii="Times New Roman" w:hAnsi="Times New Roman" w:cs="Times New Roman"/>
          <w:sz w:val="28"/>
          <w:szCs w:val="28"/>
        </w:rPr>
        <w:t>м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>
        <w:rPr>
          <w:rFonts w:ascii="Times New Roman" w:hAnsi="Times New Roman" w:cs="Times New Roman"/>
          <w:sz w:val="28"/>
          <w:szCs w:val="28"/>
        </w:rPr>
        <w:t>необходимо: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BC6B9A" w:rsidRDefault="002F6306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>соблюдать правила литературного произношения, построения грамматически прави</w:t>
      </w:r>
      <w:r w:rsidR="00DE5E33">
        <w:rPr>
          <w:rFonts w:ascii="Times New Roman" w:hAnsi="Times New Roman" w:cs="Times New Roman"/>
          <w:sz w:val="28"/>
          <w:szCs w:val="28"/>
        </w:rPr>
        <w:t>льной и логически точной речи;</w:t>
      </w:r>
    </w:p>
    <w:p w:rsidR="00BC6B9A" w:rsidRPr="00BC6B9A" w:rsidRDefault="002F6306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BC6B9A" w:rsidRPr="00BC6B9A" w:rsidRDefault="002F6306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BC6B9A" w:rsidRPr="00BC6B9A" w:rsidRDefault="002F6306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–</w:t>
      </w:r>
      <w:r w:rsidR="00BC6B9A">
        <w:rPr>
          <w:rFonts w:ascii="Times New Roman" w:hAnsi="Times New Roman" w:cs="Times New Roman"/>
          <w:sz w:val="28"/>
          <w:szCs w:val="28"/>
        </w:rPr>
        <w:t xml:space="preserve"> </w:t>
      </w:r>
      <w:r w:rsidR="00BC6B9A" w:rsidRPr="00BC6B9A">
        <w:rPr>
          <w:rFonts w:ascii="Times New Roman" w:hAnsi="Times New Roman" w:cs="Times New Roman"/>
          <w:sz w:val="28"/>
          <w:szCs w:val="28"/>
        </w:rPr>
        <w:t>обращать вним</w:t>
      </w:r>
      <w:r w:rsidR="001E2F07">
        <w:rPr>
          <w:rFonts w:ascii="Times New Roman" w:hAnsi="Times New Roman" w:cs="Times New Roman"/>
          <w:sz w:val="28"/>
          <w:szCs w:val="28"/>
        </w:rPr>
        <w:t xml:space="preserve">ание на качество чтения вслух, 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BC6B9A" w:rsidRPr="00BC6B9A" w:rsidRDefault="00BC6B9A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Воспитание речевой культуры учащихся должно осуществляться в единстве требований и подходов общими усилиями учителей-предметников. Оценивая на уроке</w:t>
      </w:r>
      <w:r w:rsidR="00C63C76">
        <w:rPr>
          <w:rFonts w:ascii="Times New Roman" w:hAnsi="Times New Roman" w:cs="Times New Roman"/>
          <w:sz w:val="28"/>
          <w:szCs w:val="28"/>
        </w:rPr>
        <w:t xml:space="preserve"> устное высказывание учащегося</w:t>
      </w:r>
      <w:r w:rsidRPr="00BC6B9A">
        <w:rPr>
          <w:rFonts w:ascii="Times New Roman" w:hAnsi="Times New Roman" w:cs="Times New Roman"/>
          <w:sz w:val="28"/>
          <w:szCs w:val="28"/>
        </w:rPr>
        <w:t xml:space="preserve">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ED5EDC" w:rsidRDefault="00ED5EDC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8D1" w:rsidRPr="001E2F07" w:rsidRDefault="00120A2F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07">
        <w:rPr>
          <w:rFonts w:ascii="Times New Roman" w:hAnsi="Times New Roman" w:cs="Times New Roman"/>
          <w:b/>
          <w:sz w:val="28"/>
          <w:szCs w:val="28"/>
        </w:rPr>
        <w:t>4</w:t>
      </w:r>
      <w:r w:rsidR="00532129" w:rsidRPr="001E2F07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 в усл</w:t>
      </w:r>
      <w:r w:rsidR="003D3483" w:rsidRPr="001E2F07">
        <w:rPr>
          <w:rFonts w:ascii="Times New Roman" w:hAnsi="Times New Roman" w:cs="Times New Roman"/>
          <w:b/>
          <w:sz w:val="28"/>
          <w:szCs w:val="28"/>
        </w:rPr>
        <w:t>овиях инклюзивного образования.</w:t>
      </w:r>
    </w:p>
    <w:p w:rsidR="003D3483" w:rsidRDefault="003D3483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коррекционных курсов </w:t>
      </w:r>
      <w:r>
        <w:rPr>
          <w:rFonts w:ascii="Times New Roman" w:hAnsi="Times New Roman"/>
          <w:sz w:val="28"/>
          <w:szCs w:val="28"/>
        </w:rPr>
        <w:t xml:space="preserve">в зависимости от варианта реализации адаптированной общеобразовательной программы начального общего образования </w:t>
      </w:r>
      <w:r w:rsidRPr="00CD6A4E">
        <w:rPr>
          <w:rFonts w:ascii="Times New Roman" w:hAnsi="Times New Roman"/>
          <w:sz w:val="28"/>
          <w:szCs w:val="28"/>
        </w:rPr>
        <w:t xml:space="preserve">должна </w:t>
      </w: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="001E2F07">
        <w:rPr>
          <w:rFonts w:ascii="Times New Roman" w:hAnsi="Times New Roman"/>
          <w:sz w:val="28"/>
          <w:szCs w:val="28"/>
        </w:rPr>
        <w:t>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="001E2F07">
        <w:rPr>
          <w:rFonts w:ascii="Times New Roman" w:hAnsi="Times New Roman"/>
          <w:sz w:val="28"/>
          <w:szCs w:val="28"/>
        </w:rPr>
        <w:t>ФГОС НОО ОВЗ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E2F07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нарушениями).</w:t>
      </w:r>
    </w:p>
    <w:p w:rsidR="003D3483" w:rsidRDefault="003D348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23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адаптированных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5723">
        <w:rPr>
          <w:rFonts w:ascii="Times New Roman" w:hAnsi="Times New Roman" w:cs="Times New Roman"/>
          <w:sz w:val="28"/>
          <w:szCs w:val="28"/>
        </w:rPr>
        <w:t xml:space="preserve">образовательных программ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572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организации, часть у</w:t>
      </w:r>
      <w:r w:rsidRPr="00CD5723">
        <w:rPr>
          <w:rFonts w:ascii="Times New Roman" w:hAnsi="Times New Roman" w:cs="Times New Roman"/>
          <w:sz w:val="28"/>
          <w:szCs w:val="28"/>
        </w:rPr>
        <w:t>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кото</w:t>
      </w:r>
      <w:r>
        <w:rPr>
          <w:rFonts w:ascii="Times New Roman" w:hAnsi="Times New Roman" w:cs="Times New Roman"/>
          <w:sz w:val="28"/>
          <w:szCs w:val="28"/>
        </w:rPr>
        <w:t xml:space="preserve">рые указаны в приложениях к </w:t>
      </w:r>
      <w:r w:rsidR="001E2F07">
        <w:rPr>
          <w:rFonts w:ascii="Times New Roman" w:hAnsi="Times New Roman"/>
          <w:sz w:val="28"/>
          <w:szCs w:val="28"/>
        </w:rPr>
        <w:t>ФГОС НОО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B9A" w:rsidRPr="003D3483" w:rsidRDefault="00BC6B9A" w:rsidP="00AB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83">
        <w:rPr>
          <w:rFonts w:ascii="Times New Roman" w:hAnsi="Times New Roman"/>
          <w:sz w:val="28"/>
          <w:szCs w:val="28"/>
        </w:rPr>
        <w:t>Информация об учебниках и учебно-методической пособиях для обучающихся с ограниченными возможностями здоровья 1 дополнительного и 1 класса в части, не противоречащей действующему законодательству, представлена в письме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здоровья».</w:t>
      </w:r>
    </w:p>
    <w:p w:rsidR="00BC6B9A" w:rsidRPr="00BC6B9A" w:rsidRDefault="00BC6B9A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1E2F07" w:rsidRDefault="00120A2F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07">
        <w:rPr>
          <w:rFonts w:ascii="Times New Roman" w:hAnsi="Times New Roman" w:cs="Times New Roman"/>
          <w:b/>
          <w:sz w:val="28"/>
          <w:szCs w:val="28"/>
        </w:rPr>
        <w:t>5</w:t>
      </w:r>
      <w:r w:rsidR="0089361C" w:rsidRPr="001E2F07">
        <w:rPr>
          <w:rFonts w:ascii="Times New Roman" w:hAnsi="Times New Roman" w:cs="Times New Roman"/>
          <w:b/>
          <w:sz w:val="28"/>
          <w:szCs w:val="28"/>
        </w:rPr>
        <w:t>. Информационные ресурсы, обеспечивающие методическое сопровождение образовательной деятельности</w:t>
      </w:r>
      <w:r w:rsidR="004A1285" w:rsidRPr="001E2F07">
        <w:rPr>
          <w:rFonts w:ascii="Times New Roman" w:hAnsi="Times New Roman" w:cs="Times New Roman"/>
          <w:b/>
          <w:sz w:val="28"/>
          <w:szCs w:val="28"/>
        </w:rPr>
        <w:t xml:space="preserve"> в начальном общем образовании</w:t>
      </w:r>
      <w:r w:rsidR="0089361C" w:rsidRPr="001E2F07">
        <w:rPr>
          <w:rFonts w:ascii="Times New Roman" w:hAnsi="Times New Roman" w:cs="Times New Roman"/>
          <w:b/>
          <w:sz w:val="28"/>
          <w:szCs w:val="28"/>
        </w:rPr>
        <w:t>.</w:t>
      </w:r>
    </w:p>
    <w:p w:rsidR="00B01E2F" w:rsidRPr="00BC6B9A" w:rsidRDefault="00120A2F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06C96" w:rsidRPr="00BC6B9A">
        <w:rPr>
          <w:rFonts w:ascii="Times New Roman" w:hAnsi="Times New Roman" w:cs="Times New Roman"/>
          <w:sz w:val="28"/>
          <w:szCs w:val="28"/>
        </w:rPr>
        <w:t xml:space="preserve">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8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F6306" w:rsidRPr="00BC6B9A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860179" w:rsidP="00AB32D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BC6B9A" w:rsidRDefault="00860179" w:rsidP="00AB32D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BC6B9A" w:rsidRDefault="00860179" w:rsidP="00AB32D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BC6B9A" w:rsidRDefault="001824E0" w:rsidP="00AB32D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BC6B9A" w:rsidRDefault="001824E0" w:rsidP="00AB32DA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DE5E33" w:rsidRDefault="00E005D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РЭШ включает библиотеку уроков </w:t>
      </w:r>
      <w:r w:rsidR="00120A2F">
        <w:rPr>
          <w:rFonts w:ascii="Times New Roman" w:hAnsi="Times New Roman" w:cs="Times New Roman"/>
          <w:sz w:val="28"/>
          <w:szCs w:val="28"/>
        </w:rPr>
        <w:t>по всем учебным предметам и всем классам</w:t>
      </w:r>
      <w:r w:rsidRPr="00BC6B9A">
        <w:rPr>
          <w:rFonts w:ascii="Times New Roman" w:hAnsi="Times New Roman" w:cs="Times New Roman"/>
          <w:sz w:val="28"/>
          <w:szCs w:val="28"/>
        </w:rPr>
        <w:t>, а также видео, тексты, рисунки, методические материалы, спектакли, тесты, фильмы, которые можно использовать при проектировании уроков.</w:t>
      </w:r>
      <w:bookmarkStart w:id="0" w:name="_GoBack"/>
      <w:bookmarkEnd w:id="0"/>
    </w:p>
    <w:p w:rsidR="00DE5E33" w:rsidRDefault="00DE5E3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E33">
        <w:rPr>
          <w:rFonts w:ascii="Times New Roman" w:hAnsi="Times New Roman" w:cs="Times New Roman"/>
          <w:sz w:val="28"/>
          <w:szCs w:val="28"/>
        </w:rPr>
        <w:t>По вопросам преподавания 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5E3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Pr="00DE5E33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proofErr w:type="spellStart"/>
      <w:r w:rsidRPr="00DE5E33">
        <w:rPr>
          <w:rFonts w:ascii="Times New Roman" w:hAnsi="Times New Roman" w:cs="Times New Roman"/>
          <w:sz w:val="28"/>
          <w:szCs w:val="28"/>
        </w:rPr>
        <w:t>Скрипов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Евгеньевне</w:t>
      </w:r>
      <w:r w:rsidRPr="00DE5E33">
        <w:rPr>
          <w:rFonts w:ascii="Times New Roman" w:hAnsi="Times New Roman" w:cs="Times New Roman"/>
          <w:sz w:val="28"/>
          <w:szCs w:val="28"/>
        </w:rPr>
        <w:t>, заведующ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E5E33">
        <w:rPr>
          <w:rFonts w:ascii="Times New Roman" w:hAnsi="Times New Roman" w:cs="Times New Roman"/>
          <w:sz w:val="28"/>
          <w:szCs w:val="28"/>
        </w:rPr>
        <w:t xml:space="preserve"> кафедрой начального образования ГБУ ДПО ЧИППКРО. Телефон: 211-59-72.</w:t>
      </w:r>
    </w:p>
    <w:p w:rsidR="00DE5E33" w:rsidRDefault="00DE5E3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33" w:rsidRPr="00BC6B9A" w:rsidRDefault="00DE5E33" w:rsidP="00AB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5E33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AB3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AB3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Pr="00BC6B9A" w:rsidRDefault="004924BA" w:rsidP="00AB32DA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4924BA" w:rsidRPr="00BC6B9A" w:rsidRDefault="004924BA" w:rsidP="00AB32DA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9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AB32D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  79, от 06.03.2018 г. №  231) // http://www.consultant.ru/; http://www.garant.ru/</w:t>
      </w: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AB32D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AB32D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AB32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AB32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10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11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12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13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14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5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http://www.consultant.ru/; http://www.garant.ru/</w:t>
      </w:r>
    </w:p>
    <w:p w:rsidR="004924BA" w:rsidRPr="00BC6B9A" w:rsidRDefault="004924BA" w:rsidP="00AB32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>// http://www.consultant.ru/; http://www.garant.ru/</w:t>
      </w:r>
    </w:p>
    <w:p w:rsidR="004924BA" w:rsidRPr="00BC6B9A" w:rsidRDefault="004924BA" w:rsidP="00AB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E2F07" w:rsidRPr="00BC6B9A" w:rsidRDefault="001E2F07" w:rsidP="00AB32DA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глухих обучающихся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для слабовидящих обучающихся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слабослышащих и позднооглохших обучающихся // http://fgosreestr.ru/ </w:t>
      </w:r>
    </w:p>
    <w:p w:rsidR="004924BA" w:rsidRPr="00BC6B9A" w:rsidRDefault="004924BA" w:rsidP="00AB32D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слепых обучающихся // http://fgosreestr.ru/ </w:t>
      </w:r>
    </w:p>
    <w:p w:rsidR="004924BA" w:rsidRDefault="004924BA" w:rsidP="00AB32D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AB32D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AB32D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AB32D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lastRenderedPageBreak/>
        <w:t>Региональный уровень</w:t>
      </w:r>
    </w:p>
    <w:p w:rsidR="004924BA" w:rsidRPr="00BC6B9A" w:rsidRDefault="00981641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AB32D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BC6B9A" w:rsidRDefault="004924BA" w:rsidP="00AB32DA">
      <w:pPr>
        <w:shd w:val="clear" w:color="auto" w:fill="FFFFFF"/>
        <w:tabs>
          <w:tab w:val="left" w:pos="720"/>
        </w:tabs>
        <w:spacing w:after="0" w:line="240" w:lineRule="auto"/>
        <w:ind w:left="66" w:firstLine="709"/>
        <w:jc w:val="both"/>
        <w:rPr>
          <w:rFonts w:ascii="Times New Roman" w:hAnsi="Times New Roman"/>
          <w:sz w:val="28"/>
          <w:szCs w:val="28"/>
        </w:rPr>
      </w:pPr>
    </w:p>
    <w:p w:rsidR="004924BA" w:rsidRPr="00FA72F6" w:rsidRDefault="004924BA" w:rsidP="00AB32DA">
      <w:pPr>
        <w:shd w:val="clear" w:color="auto" w:fill="FFFFFF"/>
        <w:tabs>
          <w:tab w:val="left" w:pos="720"/>
        </w:tabs>
        <w:spacing w:after="0" w:line="24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</w:p>
    <w:p w:rsidR="004924BA" w:rsidRPr="004924BA" w:rsidRDefault="004924BA" w:rsidP="00AB3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E1" w:rsidRDefault="00E42AE1" w:rsidP="00BC6B9A">
      <w:pPr>
        <w:spacing w:after="0" w:line="240" w:lineRule="auto"/>
      </w:pPr>
      <w:r>
        <w:separator/>
      </w:r>
    </w:p>
  </w:endnote>
  <w:endnote w:type="continuationSeparator" w:id="0">
    <w:p w:rsidR="00E42AE1" w:rsidRDefault="00E42AE1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E1" w:rsidRDefault="00E42AE1" w:rsidP="00BC6B9A">
      <w:pPr>
        <w:spacing w:after="0" w:line="240" w:lineRule="auto"/>
      </w:pPr>
      <w:r>
        <w:separator/>
      </w:r>
    </w:p>
  </w:footnote>
  <w:footnote w:type="continuationSeparator" w:id="0">
    <w:p w:rsidR="00E42AE1" w:rsidRDefault="00E42AE1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031"/>
    <w:multiLevelType w:val="hybridMultilevel"/>
    <w:tmpl w:val="B2D8890C"/>
    <w:lvl w:ilvl="0" w:tplc="283C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69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6E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2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E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C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6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C1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B753C2"/>
    <w:multiLevelType w:val="multilevel"/>
    <w:tmpl w:val="25C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7F258D"/>
    <w:multiLevelType w:val="hybridMultilevel"/>
    <w:tmpl w:val="7BAE6370"/>
    <w:lvl w:ilvl="0" w:tplc="430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0E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E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4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73186"/>
    <w:rsid w:val="00075282"/>
    <w:rsid w:val="000972FB"/>
    <w:rsid w:val="000C0FFB"/>
    <w:rsid w:val="00106C96"/>
    <w:rsid w:val="00113F8D"/>
    <w:rsid w:val="00120A2F"/>
    <w:rsid w:val="0016685E"/>
    <w:rsid w:val="001713F5"/>
    <w:rsid w:val="00172B2E"/>
    <w:rsid w:val="00175591"/>
    <w:rsid w:val="001824E0"/>
    <w:rsid w:val="001831F2"/>
    <w:rsid w:val="001955AA"/>
    <w:rsid w:val="001D659F"/>
    <w:rsid w:val="001E2F07"/>
    <w:rsid w:val="00220FB3"/>
    <w:rsid w:val="00226187"/>
    <w:rsid w:val="002327DF"/>
    <w:rsid w:val="002338A9"/>
    <w:rsid w:val="002437AD"/>
    <w:rsid w:val="002A166A"/>
    <w:rsid w:val="002E053A"/>
    <w:rsid w:val="002E41CC"/>
    <w:rsid w:val="002E6F54"/>
    <w:rsid w:val="002F0404"/>
    <w:rsid w:val="002F6306"/>
    <w:rsid w:val="00301D8F"/>
    <w:rsid w:val="003115D6"/>
    <w:rsid w:val="003A1A5B"/>
    <w:rsid w:val="003A61BC"/>
    <w:rsid w:val="003B3E79"/>
    <w:rsid w:val="003D3483"/>
    <w:rsid w:val="003E4D28"/>
    <w:rsid w:val="0045376A"/>
    <w:rsid w:val="004924BA"/>
    <w:rsid w:val="004A1285"/>
    <w:rsid w:val="004A54C7"/>
    <w:rsid w:val="004B559E"/>
    <w:rsid w:val="004B64C4"/>
    <w:rsid w:val="004D3C7B"/>
    <w:rsid w:val="004F46C7"/>
    <w:rsid w:val="00503FED"/>
    <w:rsid w:val="00532129"/>
    <w:rsid w:val="00532CE0"/>
    <w:rsid w:val="00544D78"/>
    <w:rsid w:val="005C59D3"/>
    <w:rsid w:val="005F4D36"/>
    <w:rsid w:val="005F63EE"/>
    <w:rsid w:val="00620B4E"/>
    <w:rsid w:val="00623636"/>
    <w:rsid w:val="00664354"/>
    <w:rsid w:val="006B1186"/>
    <w:rsid w:val="006D3C77"/>
    <w:rsid w:val="007173A1"/>
    <w:rsid w:val="0073053D"/>
    <w:rsid w:val="00733D5B"/>
    <w:rsid w:val="007432B9"/>
    <w:rsid w:val="00744BAE"/>
    <w:rsid w:val="00753401"/>
    <w:rsid w:val="0075441F"/>
    <w:rsid w:val="00761762"/>
    <w:rsid w:val="00776183"/>
    <w:rsid w:val="007919E5"/>
    <w:rsid w:val="007A3459"/>
    <w:rsid w:val="007E66D9"/>
    <w:rsid w:val="00800168"/>
    <w:rsid w:val="00803258"/>
    <w:rsid w:val="00830028"/>
    <w:rsid w:val="00860179"/>
    <w:rsid w:val="0087224F"/>
    <w:rsid w:val="0089361C"/>
    <w:rsid w:val="008E3FD8"/>
    <w:rsid w:val="008E6A3E"/>
    <w:rsid w:val="00940BCD"/>
    <w:rsid w:val="00964ADD"/>
    <w:rsid w:val="00971907"/>
    <w:rsid w:val="00981641"/>
    <w:rsid w:val="009E6D8F"/>
    <w:rsid w:val="00A4292F"/>
    <w:rsid w:val="00A45C34"/>
    <w:rsid w:val="00A7471C"/>
    <w:rsid w:val="00A75079"/>
    <w:rsid w:val="00AB32DA"/>
    <w:rsid w:val="00B01E2F"/>
    <w:rsid w:val="00B142DA"/>
    <w:rsid w:val="00B216F1"/>
    <w:rsid w:val="00B241D5"/>
    <w:rsid w:val="00B416EA"/>
    <w:rsid w:val="00B41F35"/>
    <w:rsid w:val="00B8697B"/>
    <w:rsid w:val="00BA01AB"/>
    <w:rsid w:val="00BC6B9A"/>
    <w:rsid w:val="00BD0A0B"/>
    <w:rsid w:val="00BF232C"/>
    <w:rsid w:val="00BF6BBB"/>
    <w:rsid w:val="00C15440"/>
    <w:rsid w:val="00C63C76"/>
    <w:rsid w:val="00C7315D"/>
    <w:rsid w:val="00CD5723"/>
    <w:rsid w:val="00CE468B"/>
    <w:rsid w:val="00D018D1"/>
    <w:rsid w:val="00D01A71"/>
    <w:rsid w:val="00D265B0"/>
    <w:rsid w:val="00D44274"/>
    <w:rsid w:val="00D619EC"/>
    <w:rsid w:val="00DE5E33"/>
    <w:rsid w:val="00E005D3"/>
    <w:rsid w:val="00E42AE1"/>
    <w:rsid w:val="00E5411E"/>
    <w:rsid w:val="00E5615D"/>
    <w:rsid w:val="00E920BF"/>
    <w:rsid w:val="00EA0DFE"/>
    <w:rsid w:val="00EA37FF"/>
    <w:rsid w:val="00EA54FE"/>
    <w:rsid w:val="00EB575B"/>
    <w:rsid w:val="00EB70A3"/>
    <w:rsid w:val="00EC5ACC"/>
    <w:rsid w:val="00ED5945"/>
    <w:rsid w:val="00ED5EDC"/>
    <w:rsid w:val="00EE7B42"/>
    <w:rsid w:val="00F26504"/>
    <w:rsid w:val="00F42D80"/>
    <w:rsid w:val="00F67FEF"/>
    <w:rsid w:val="00F750EA"/>
    <w:rsid w:val="00F7773E"/>
    <w:rsid w:val="00F97371"/>
    <w:rsid w:val="00FA7688"/>
    <w:rsid w:val="00FC40C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1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E41CC"/>
  </w:style>
  <w:style w:type="character" w:customStyle="1" w:styleId="a7">
    <w:name w:val="Абзац списка Знак"/>
    <w:link w:val="a6"/>
    <w:uiPriority w:val="99"/>
    <w:locked/>
    <w:rsid w:val="006D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E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" TargetMode="External"/><Relationship Id="rId13" Type="http://schemas.openxmlformats.org/officeDocument/2006/relationships/hyperlink" Target="consultantplus://offline/ref=87D1C2A56674E7C6C7BA617FA7C6ABDD60E54FB251514141C3BB80805753726C04245193A9E4D69CT4r2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D1C2A56674E7C6C7BA617FA7C6ABDD60E648B1555C4141C3BB80805753726C04245193A9E4D69CT4r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D1C2A56674E7C6C7BA617FA7C6ABDD60E049B05C544141C3BB80805753726C04245193A9E4D69CT4r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D1C2A56674E7C6C7BA617FA7C6ABDD60EB49B751544141C3BB80805753726C04245193A9E4D69CT4r2F" TargetMode="External"/><Relationship Id="rId10" Type="http://schemas.openxmlformats.org/officeDocument/2006/relationships/hyperlink" Target="consultantplus://offline/ref=87D1C2A56674E7C6C7BA617FA7C6ABDD60E34AB654544141C3BB80805753726C04245193A9E4D69CT4r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286/2ff7a8c72de3994f30496a0ccbb1ddafdaddf518/" TargetMode="External"/><Relationship Id="rId14" Type="http://schemas.openxmlformats.org/officeDocument/2006/relationships/hyperlink" Target="consultantplus://offline/ref=87D1C2A56674E7C6C7BA617FA7C6ABDD60EA4BB750554141C3BB80805753726C04245193A9E4D69CT4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758E-751F-4122-9EED-B483B6BC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14</cp:revision>
  <cp:lastPrinted>2018-04-25T03:11:00Z</cp:lastPrinted>
  <dcterms:created xsi:type="dcterms:W3CDTF">2018-05-20T08:17:00Z</dcterms:created>
  <dcterms:modified xsi:type="dcterms:W3CDTF">2018-06-28T10:52:00Z</dcterms:modified>
</cp:coreProperties>
</file>