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B95" w:rsidRDefault="00046B95" w:rsidP="00046B95">
      <w:pPr>
        <w:shd w:val="clear" w:color="auto" w:fill="FFFFFF"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  <w:sz w:val="32"/>
          <w:szCs w:val="32"/>
          <w:lang w:eastAsia="ru-RU"/>
        </w:rPr>
      </w:pPr>
      <w:r w:rsidRPr="00046B95">
        <w:rPr>
          <w:rFonts w:asciiTheme="majorBidi" w:eastAsia="Times New Roman" w:hAnsiTheme="majorBidi" w:cstheme="majorBidi"/>
          <w:b/>
          <w:bCs/>
          <w:color w:val="000000"/>
          <w:kern w:val="36"/>
          <w:sz w:val="32"/>
          <w:szCs w:val="32"/>
          <w:lang w:eastAsia="ru-RU"/>
        </w:rPr>
        <w:t>Памятка для родителей по профилактике экстремизма и терроризма</w:t>
      </w:r>
    </w:p>
    <w:p w:rsidR="00A83460" w:rsidRPr="00046B95" w:rsidRDefault="00A83460" w:rsidP="00046B95">
      <w:pPr>
        <w:shd w:val="clear" w:color="auto" w:fill="FFFFFF"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  <w:sz w:val="32"/>
          <w:szCs w:val="32"/>
          <w:lang w:eastAsia="ru-RU"/>
        </w:rPr>
      </w:pPr>
    </w:p>
    <w:p w:rsidR="00046B95" w:rsidRPr="00046B95" w:rsidRDefault="00046B95" w:rsidP="00271966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Учитывая рост влияния сети Интернет на все сферы общественной жизни, можно отметить, что данная площадка масштабно используется сторонниками экстремистских и террористических организаций для распространения своей деструктивной и экстремисткой идеологии и осуществления вербовки в свои ряды новых участников. В современном обществе происходит активное проникновение данных технологий во все сферы общественной</w:t>
      </w:r>
      <w:r w:rsidR="00271966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жизни.</w:t>
      </w: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Молодежь, как наиболее мобильная и активная часть населения, широко использует социальные сети.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Первостепенная роль в ограждении несовершеннолетних и молодежи от влияния идей экстремизма и терроризма принадлежит родителям. Именно они, родители, должны знать, как и от чего уберечь своих детей!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В целях реализации названных конституционных запретов и выполнения международных обязательств. Уголовным кодексом РФ установлена ответственность за совершение преступлений экстремистской направленности, к которым законодатель относит, в первую очередь, публичные призывы к осуществлению экстремистской деятельности (ст. 280), организацию экстремистского сообщества (ст. 282,1), организацию деятельности экстремистской организации (ст. 282.2), финансирование экстремистской деятельности (ст. 282.3).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Кроме того, Кодексом об административных правонарушениях РФ установлена административная ответственность по ст. 20.3 КоАП РФ «Пропаганда либо публичное демонстрирование нацистской атрибутики или символики, либо символики и атрибутики экстремистских организаций, пропаганда либо публичное демонстрирование которых запрещены федеральными законами», 20.29 КоАП РФ «Производство и распространение экстремистских материалов, возбуждение ненависти либо вражды, а равно унижение человеческого </w:t>
      </w:r>
      <w:r w:rsidR="00271966"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достоинства</w:t>
      </w: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», ст. 20.3.1 КоАП РФ «Возбуждение ненависти либо вражды, а равно унижение человеческого достоинства».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В зависимости от категории совершенного преступления экстремистской направленности, судом уголовное наказание может быть назначено как в виде штрафа в размере до 300 тысяч рублей, так и в виде лишения свободы. Кроме того, лицу, участвовавшему в осуществлении экстремистской и террористической деятельности, по решению суда может быть ограничен доступ к государственной и муниципальной службе, военной службе по контракту и службе в правоохранительных органах, работе в образовательных учреждениях, занятию частной детективной и охранной деятельностью.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Как показывает следственно-судебная практика, наиболее уязвимым является подрастающее поколение в возрасте от 14 до 22 лет, когда формируется психика человека и самостоятельной личности.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Как понять, что подросток подвергся вербовке? Признаками участия в деструктивных группах являются следующие факты: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Стал более агрессивным, жестко делит мир на хороших и плохих, апеллируя расовой нетерпимостью;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Присутствует низкая самооценка и обостренная потребность в принадлежности к группе;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- Часто затрагивает социально-политические и религиозные темы, в </w:t>
      </w:r>
      <w:r w:rsidR="00271966"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разговоре</w:t>
      </w: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высказывает крайние суждения с признаками нетерпимости;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Изменил поведение во время спорных дискуссий, стал резко категоричным в спорах;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Имеется социальная отчужденность, ощущение потери жизненной перспективы и склонность проецировать причины своих неудач на общество;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В лексиконе появляется специфическая, ненормативная либо жаргонная лексика;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Обнаруживается резкая смена стиля одежды (предпочтение отдельным брендам, популярным в радикальной среде, нашивки с символикой, характерной для субкультур с экстремисткой идеологией;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- Появляется повышенное увлечение вредными привычками или же яркое их осуждение и </w:t>
      </w:r>
      <w:r w:rsidR="00271966"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резкая</w:t>
      </w: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увлеченность спортом (преимущественно силовыми бойцовскими направлениями, аргументируется необходимостью быть «в форме», чтобы осуществлять насилие против представителей других национальностей;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lastRenderedPageBreak/>
        <w:t>- На компьютере оказывается мн</w:t>
      </w:r>
      <w:bookmarkStart w:id="0" w:name="_GoBack"/>
      <w:bookmarkEnd w:id="0"/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ого разных сохраненных ссылок или файлов с текстами, роликами или изображениями экстремистского содержания (символика запрещенных организаций и т.д.);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Интернет-псевдонимы, подписки в соцсетях, пароли и т.п. носят националистический характер;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Подросток стремится к уединению, внезапно ограничивает паролем компьютер, проводит за ним много времени по вопросам, не относящимся к школьному обучению;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Приведем простые правила, которые помогут вам, уважаемые родители, значительно снизить риск попадания ребенка под влияние пропаганды экстремизма: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Разговаривайте с ребенком! Вы должны знать, с кем ребенок общается, как он проводит время и что его волнует. Помните, что «проповедники» терроризма отлично ориентируются в подростковой психологии и знают, что молодежи тяжело разобраться в паутине мирового социума. Поэтому держите за правило при каждом удобном случае обсуждать с ребенком политическую, социальную и экономическую обстановку в мире, межэтнические отношения. Тем самым вы поможете ребенку понять действительное положение вещей.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Обеспечьте досуг ребенка! Спортивные секции, школьные кружки по интересам, общественные организации и военно-патриотические клубы являются отличной возможностью для самореализации и самовыражения ребенка, значительно расширят круг его общения.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Контролируйте информацию, которую получает ребенок! Обращайте внимание, какие передачи он смотрит, какие книги читает, в каких социальных сетях Интернета зарегистрирован и на каких сайтах бывает.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Если вы подозреваете, что подросток попал под влияние экстремизма, действуйте быстро и решительно: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Не осуждайте категорически увлечение подростка и идеологию его группы! Вместо этого попытайтесь выяснить причину экстремистского настроения, аккуратно обсудите, зачем ему это нужно, правильно расставьте приоритеты.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Начните «контрпропаганду»! Ее основой должен стать тезис, что человек сможет гораздо больше сделать для переустройства мира, если он будет учиться дальше и как можно лучше, став, таким образом, профессионалом, за которым пойдут и к которому прислушаются. Приводите больше примеров из истории и личной жизни о событиях, когда люди разных рас, национальностей и вероисповедания вместе добивались положительных для себя и общества целей.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Ограничьте общение подростка со знакомыми, оказывающими на него негативное влияние, попытайтесь изолировать от лидера группы,</w:t>
      </w: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 Помните, что общение с подростком не должно быть чрезмерно твердым и навязчивым, поскольку такая тактика точно обернется протестом и не достигнет поставленной цели - оградить ребенка от идей экстремизма и помочь ему стать полноценным членом нашего общества.</w:t>
      </w:r>
    </w:p>
    <w:p w:rsidR="00A83460" w:rsidRDefault="00A83460" w:rsidP="00A83460">
      <w:pPr>
        <w:shd w:val="clear" w:color="auto" w:fill="FFFFFF"/>
        <w:spacing w:after="0" w:line="240" w:lineRule="auto"/>
        <w:ind w:firstLine="709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</w:p>
    <w:p w:rsidR="00A83460" w:rsidRDefault="00A83460" w:rsidP="00A83460">
      <w:pPr>
        <w:shd w:val="clear" w:color="auto" w:fill="FFFFFF"/>
        <w:spacing w:after="0" w:line="240" w:lineRule="auto"/>
        <w:ind w:firstLine="709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</w:p>
    <w:p w:rsidR="00046B95" w:rsidRDefault="00046B95" w:rsidP="00A83460">
      <w:pPr>
        <w:shd w:val="clear" w:color="auto" w:fill="FFFFFF"/>
        <w:spacing w:after="0" w:line="240" w:lineRule="auto"/>
        <w:ind w:firstLine="709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Уважаемые родители!</w:t>
      </w:r>
    </w:p>
    <w:p w:rsidR="00A83460" w:rsidRPr="00046B95" w:rsidRDefault="00A83460" w:rsidP="00A83460">
      <w:pPr>
        <w:shd w:val="clear" w:color="auto" w:fill="FFFFFF"/>
        <w:spacing w:after="0" w:line="240" w:lineRule="auto"/>
        <w:ind w:firstLine="709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Уделяйте внимание своим детям, не дайте им стать орудием экстремистов и террористов! Помните, что в первую очередь от Вас зависит, как сложится дальнейшая жизнь ваших детей!</w:t>
      </w:r>
    </w:p>
    <w:p w:rsidR="00A83460" w:rsidRDefault="00A83460" w:rsidP="00A83460">
      <w:pPr>
        <w:shd w:val="clear" w:color="auto" w:fill="FFFFFF"/>
        <w:spacing w:after="0" w:line="240" w:lineRule="auto"/>
        <w:ind w:firstLine="709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</w:p>
    <w:p w:rsidR="00046B95" w:rsidRPr="00046B95" w:rsidRDefault="00046B95" w:rsidP="00A83460">
      <w:pPr>
        <w:shd w:val="clear" w:color="auto" w:fill="FFFFFF"/>
        <w:spacing w:after="0" w:line="240" w:lineRule="auto"/>
        <w:ind w:firstLine="709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046B9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Защитите своих детей, не дайте им совершить непоправимые поступки!</w:t>
      </w:r>
    </w:p>
    <w:p w:rsidR="000E3197" w:rsidRPr="00046B95" w:rsidRDefault="000E3197" w:rsidP="00046B95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</w:p>
    <w:sectPr w:rsidR="000E3197" w:rsidRPr="00046B95" w:rsidSect="00046B95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6B95"/>
    <w:rsid w:val="00046B95"/>
    <w:rsid w:val="000E3197"/>
    <w:rsid w:val="00271966"/>
    <w:rsid w:val="00290201"/>
    <w:rsid w:val="007F60EC"/>
    <w:rsid w:val="009A1882"/>
    <w:rsid w:val="00A8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98104"/>
  <w15:docId w15:val="{0084EEA5-D1C0-4FCD-9224-D3CF66BA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3197"/>
  </w:style>
  <w:style w:type="paragraph" w:styleId="1">
    <w:name w:val="heading 1"/>
    <w:basedOn w:val="a"/>
    <w:link w:val="10"/>
    <w:uiPriority w:val="9"/>
    <w:qFormat/>
    <w:rsid w:val="00046B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B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46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9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Учительская</cp:lastModifiedBy>
  <cp:revision>2</cp:revision>
  <cp:lastPrinted>2025-05-13T08:28:00Z</cp:lastPrinted>
  <dcterms:created xsi:type="dcterms:W3CDTF">2025-05-13T08:18:00Z</dcterms:created>
  <dcterms:modified xsi:type="dcterms:W3CDTF">2026-09-08T11:14:00Z</dcterms:modified>
</cp:coreProperties>
</file>